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716985" w:rsidRDefault="00716985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E3483A" w:rsidRPr="008D04D5" w:rsidRDefault="00E3483A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716985" w:rsidRDefault="00716985" w:rsidP="00DB65ED">
      <w:pPr>
        <w:pStyle w:val="Default"/>
        <w:jc w:val="right"/>
        <w:rPr>
          <w:rFonts w:asciiTheme="minorHAnsi" w:hAnsiTheme="minorHAnsi" w:cstheme="minorHAnsi"/>
        </w:rPr>
      </w:pPr>
    </w:p>
    <w:p w:rsidR="00E3483A" w:rsidRDefault="00E3483A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D170AB">
        <w:rPr>
          <w:rFonts w:asciiTheme="minorHAnsi" w:hAnsiTheme="minorHAnsi" w:cstheme="minorHAnsi"/>
        </w:rPr>
        <w:t>12</w:t>
      </w:r>
      <w:r w:rsidR="0079182A">
        <w:rPr>
          <w:rFonts w:asciiTheme="minorHAnsi" w:hAnsiTheme="minorHAnsi" w:cstheme="minorHAnsi"/>
        </w:rPr>
        <w:t>/10</w:t>
      </w:r>
      <w:r w:rsidR="00376CC2">
        <w:rPr>
          <w:rFonts w:asciiTheme="minorHAnsi" w:hAnsiTheme="minorHAnsi" w:cstheme="minorHAnsi"/>
        </w:rPr>
        <w:t>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647302" w:rsidRDefault="00CE5F63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“Ciak si gira!”, l’Asp di Agrigento bandisce un concorso per la produzione di cortometraggi sulla salute riservato agli studenti agrigentini </w:t>
      </w:r>
    </w:p>
    <w:p w:rsidR="000A2ED2" w:rsidRDefault="000A2ED2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E3483A" w:rsidRDefault="00E3483A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FF7E2D" w:rsidRDefault="009D16F0" w:rsidP="00E3483A">
      <w:pPr>
        <w:spacing w:line="276" w:lineRule="auto"/>
        <w:jc w:val="both"/>
        <w:rPr>
          <w:rFonts w:asciiTheme="minorHAnsi" w:hAnsiTheme="minorHAnsi" w:cstheme="minorHAnsi"/>
        </w:rPr>
      </w:pPr>
      <w:r w:rsidRPr="00CE5F63">
        <w:rPr>
          <w:rFonts w:asciiTheme="minorHAnsi" w:hAnsiTheme="minorHAnsi" w:cstheme="minorHAnsi"/>
        </w:rPr>
        <w:t xml:space="preserve">Gli studenti appartenenti agli istituti scolastici di secondo grado della provincia di Agrigento saranno a breve chiamati ad improvvisarsi registi e produttori </w:t>
      </w:r>
      <w:r w:rsidR="00D04AB0" w:rsidRPr="00CE5F63">
        <w:rPr>
          <w:rFonts w:asciiTheme="minorHAnsi" w:hAnsiTheme="minorHAnsi" w:cstheme="minorHAnsi"/>
        </w:rPr>
        <w:t>cinematografici nell’ambito di</w:t>
      </w:r>
      <w:r w:rsidRPr="00CE5F63">
        <w:rPr>
          <w:rFonts w:asciiTheme="minorHAnsi" w:hAnsiTheme="minorHAnsi" w:cstheme="minorHAnsi"/>
        </w:rPr>
        <w:t xml:space="preserve"> un vero e proprio “ciak si gira!” ispirato ai temi del corretto stile di vita. Con una singolare intuizione </w:t>
      </w:r>
      <w:r w:rsidR="00E45163" w:rsidRPr="00CE5F63">
        <w:rPr>
          <w:rFonts w:asciiTheme="minorHAnsi" w:hAnsiTheme="minorHAnsi" w:cstheme="minorHAnsi"/>
        </w:rPr>
        <w:t>l’Ufficio educazione alla salute dell’Az</w:t>
      </w:r>
      <w:r w:rsidR="00D04AB0" w:rsidRPr="00CE5F63">
        <w:rPr>
          <w:rFonts w:asciiTheme="minorHAnsi" w:hAnsiTheme="minorHAnsi" w:cstheme="minorHAnsi"/>
        </w:rPr>
        <w:t>ienda sanitaria provinciale di A</w:t>
      </w:r>
      <w:r w:rsidR="00E45163" w:rsidRPr="00CE5F63">
        <w:rPr>
          <w:rFonts w:asciiTheme="minorHAnsi" w:hAnsiTheme="minorHAnsi" w:cstheme="minorHAnsi"/>
        </w:rPr>
        <w:t>grigento</w:t>
      </w:r>
      <w:r w:rsidR="00D04AB0" w:rsidRPr="00CE5F63">
        <w:rPr>
          <w:rFonts w:asciiTheme="minorHAnsi" w:hAnsiTheme="minorHAnsi" w:cstheme="minorHAnsi"/>
        </w:rPr>
        <w:t xml:space="preserve">, recependo gli intenti della Direzione strategica, ha bandito un concorso per la realizzazione di cortometraggi, spot e documentari riservato ai ragazzi </w:t>
      </w:r>
      <w:r w:rsidR="00CE5F63">
        <w:rPr>
          <w:rFonts w:asciiTheme="minorHAnsi" w:hAnsiTheme="minorHAnsi" w:cstheme="minorHAnsi"/>
        </w:rPr>
        <w:t>di età compresa tra i</w:t>
      </w:r>
      <w:r w:rsidR="000D02C3">
        <w:rPr>
          <w:rFonts w:asciiTheme="minorHAnsi" w:hAnsiTheme="minorHAnsi" w:cstheme="minorHAnsi"/>
        </w:rPr>
        <w:t xml:space="preserve"> quattordici e </w:t>
      </w:r>
      <w:r w:rsidR="00D04AB0" w:rsidRPr="00CE5F63">
        <w:rPr>
          <w:rFonts w:asciiTheme="minorHAnsi" w:hAnsiTheme="minorHAnsi" w:cstheme="minorHAnsi"/>
        </w:rPr>
        <w:t>i vent’anni. L’iniziativa, denominata “corti tra pari”, mira a sensibilizzare la popolazione scolastic</w:t>
      </w:r>
      <w:bookmarkStart w:id="0" w:name="_GoBack"/>
      <w:bookmarkEnd w:id="0"/>
      <w:r w:rsidR="00D04AB0" w:rsidRPr="00CE5F63">
        <w:rPr>
          <w:rFonts w:asciiTheme="minorHAnsi" w:hAnsiTheme="minorHAnsi" w:cstheme="minorHAnsi"/>
        </w:rPr>
        <w:t xml:space="preserve">a sui delicati argomenti relativi alla sicurezza stradale, alla prevenzione del tabagismo e dell’alcolismo, alla corretta alimentazione, al valore dello sport e alla  minaccia degli incidenti domestici. Realizzato in stretta collaborazione con l’Assessorato regionale alla salute e con l’Ufficio scolastico regionale, Ambito territoriale di Agrigento, </w:t>
      </w:r>
      <w:r w:rsidR="00202F28" w:rsidRPr="00CE5F63">
        <w:rPr>
          <w:rFonts w:asciiTheme="minorHAnsi" w:hAnsiTheme="minorHAnsi" w:cstheme="minorHAnsi"/>
        </w:rPr>
        <w:t>il progetto anticipa i contenuti dell’importante “</w:t>
      </w:r>
      <w:proofErr w:type="spellStart"/>
      <w:r w:rsidR="00202F28" w:rsidRPr="00CE5F63">
        <w:rPr>
          <w:rFonts w:asciiTheme="minorHAnsi" w:hAnsiTheme="minorHAnsi" w:cstheme="minorHAnsi"/>
        </w:rPr>
        <w:t>Salus</w:t>
      </w:r>
      <w:proofErr w:type="spellEnd"/>
      <w:r w:rsidR="00202F28" w:rsidRPr="00CE5F63">
        <w:rPr>
          <w:rFonts w:asciiTheme="minorHAnsi" w:hAnsiTheme="minorHAnsi" w:cstheme="minorHAnsi"/>
        </w:rPr>
        <w:t xml:space="preserve"> festival</w:t>
      </w:r>
      <w:r w:rsidR="009A3C1E">
        <w:rPr>
          <w:rFonts w:asciiTheme="minorHAnsi" w:hAnsiTheme="minorHAnsi" w:cstheme="minorHAnsi"/>
        </w:rPr>
        <w:t>”</w:t>
      </w:r>
      <w:r w:rsidR="00202F28" w:rsidRPr="00CE5F63">
        <w:rPr>
          <w:rFonts w:asciiTheme="minorHAnsi" w:hAnsiTheme="minorHAnsi" w:cstheme="minorHAnsi"/>
        </w:rPr>
        <w:t xml:space="preserve"> 2017, la kermesse regionale sulla educazione alla salute e la prevenzione che in autunno spalancherà le porte della sanità </w:t>
      </w:r>
      <w:r w:rsidR="00CE5F63">
        <w:rPr>
          <w:rFonts w:asciiTheme="minorHAnsi" w:hAnsiTheme="minorHAnsi" w:cstheme="minorHAnsi"/>
        </w:rPr>
        <w:t xml:space="preserve">siciliana </w:t>
      </w:r>
      <w:r w:rsidR="00202F28" w:rsidRPr="00CE5F63">
        <w:rPr>
          <w:rFonts w:asciiTheme="minorHAnsi" w:hAnsiTheme="minorHAnsi" w:cstheme="minorHAnsi"/>
        </w:rPr>
        <w:t>a</w:t>
      </w:r>
      <w:r w:rsidR="00CE5F63">
        <w:rPr>
          <w:rFonts w:asciiTheme="minorHAnsi" w:hAnsiTheme="minorHAnsi" w:cstheme="minorHAnsi"/>
        </w:rPr>
        <w:t xml:space="preserve"> tutt</w:t>
      </w:r>
      <w:r w:rsidR="00202F28" w:rsidRPr="00CE5F63">
        <w:rPr>
          <w:rFonts w:asciiTheme="minorHAnsi" w:hAnsiTheme="minorHAnsi" w:cstheme="minorHAnsi"/>
        </w:rPr>
        <w:t xml:space="preserve">i cittadini e che, nella provincia di Agrigento, approderà il 14 ed il 15 dicembre. Proprio in queste date, tra le altre iniziative, saranno anche premiati gli studenti vincitori del concorso “corti tra pari” i cui elaborati, dopo la scadenza del 30 novembre prossimo, saranno valutati da una speciale commissione formata da funzionari dell’Asp e da componenti del “Settore sostegno alla persona e partecipazione studentesca” dell’Ufficio V di Agrigento – </w:t>
      </w:r>
      <w:proofErr w:type="spellStart"/>
      <w:r w:rsidR="00202F28" w:rsidRPr="00CE5F63">
        <w:rPr>
          <w:rFonts w:asciiTheme="minorHAnsi" w:hAnsiTheme="minorHAnsi" w:cstheme="minorHAnsi"/>
        </w:rPr>
        <w:t>USR</w:t>
      </w:r>
      <w:proofErr w:type="spellEnd"/>
      <w:r w:rsidR="00202F28" w:rsidRPr="00CE5F63">
        <w:rPr>
          <w:rFonts w:asciiTheme="minorHAnsi" w:hAnsiTheme="minorHAnsi" w:cstheme="minorHAnsi"/>
        </w:rPr>
        <w:t xml:space="preserve"> Sicilia. </w:t>
      </w:r>
      <w:r w:rsidR="00E3483A">
        <w:rPr>
          <w:rFonts w:asciiTheme="minorHAnsi" w:hAnsiTheme="minorHAnsi" w:cstheme="minorHAnsi"/>
        </w:rPr>
        <w:t>La classifica dei</w:t>
      </w:r>
      <w:r w:rsidR="00202F28" w:rsidRPr="00CE5F63">
        <w:rPr>
          <w:rFonts w:asciiTheme="minorHAnsi" w:hAnsiTheme="minorHAnsi" w:cstheme="minorHAnsi"/>
        </w:rPr>
        <w:t xml:space="preserve"> video verr</w:t>
      </w:r>
      <w:r w:rsidR="00E3483A">
        <w:rPr>
          <w:rFonts w:asciiTheme="minorHAnsi" w:hAnsiTheme="minorHAnsi" w:cstheme="minorHAnsi"/>
        </w:rPr>
        <w:t xml:space="preserve">à stilata </w:t>
      </w:r>
      <w:r w:rsidR="00CE5F63" w:rsidRPr="00CE5F63">
        <w:rPr>
          <w:rFonts w:asciiTheme="minorHAnsi" w:hAnsiTheme="minorHAnsi" w:cstheme="minorHAnsi"/>
        </w:rPr>
        <w:t>in base alla</w:t>
      </w:r>
      <w:r w:rsidR="00CE5F63">
        <w:rPr>
          <w:rFonts w:asciiTheme="minorHAnsi" w:hAnsiTheme="minorHAnsi" w:cstheme="minorHAnsi"/>
        </w:rPr>
        <w:t xml:space="preserve"> </w:t>
      </w:r>
      <w:r w:rsidR="00CE5F63" w:rsidRPr="00CE5F63">
        <w:rPr>
          <w:rFonts w:asciiTheme="minorHAnsi" w:hAnsiTheme="minorHAnsi" w:cstheme="minorHAnsi"/>
        </w:rPr>
        <w:t>coerenza con le tematiche del conco</w:t>
      </w:r>
      <w:r w:rsidR="00CE5F63">
        <w:rPr>
          <w:rFonts w:asciiTheme="minorHAnsi" w:hAnsiTheme="minorHAnsi" w:cstheme="minorHAnsi"/>
        </w:rPr>
        <w:t xml:space="preserve">rso, alla capacità comunicativa </w:t>
      </w:r>
      <w:r w:rsidR="00CE5F63" w:rsidRPr="00CE5F63">
        <w:rPr>
          <w:rFonts w:asciiTheme="minorHAnsi" w:hAnsiTheme="minorHAnsi" w:cstheme="minorHAnsi"/>
        </w:rPr>
        <w:t>e di sintesi,</w:t>
      </w:r>
      <w:r w:rsidR="00E3483A">
        <w:rPr>
          <w:rFonts w:asciiTheme="minorHAnsi" w:hAnsiTheme="minorHAnsi" w:cstheme="minorHAnsi"/>
        </w:rPr>
        <w:t xml:space="preserve"> all’originalità, alla forza d’</w:t>
      </w:r>
      <w:r w:rsidR="00CE5F63">
        <w:rPr>
          <w:rFonts w:asciiTheme="minorHAnsi" w:hAnsiTheme="minorHAnsi" w:cstheme="minorHAnsi"/>
        </w:rPr>
        <w:t>impatto</w:t>
      </w:r>
      <w:r w:rsidR="00CE5F63" w:rsidRPr="00CE5F63">
        <w:rPr>
          <w:rFonts w:asciiTheme="minorHAnsi" w:hAnsiTheme="minorHAnsi" w:cstheme="minorHAnsi"/>
        </w:rPr>
        <w:t xml:space="preserve"> e</w:t>
      </w:r>
      <w:r w:rsidR="00E3483A">
        <w:rPr>
          <w:rFonts w:asciiTheme="minorHAnsi" w:hAnsiTheme="minorHAnsi" w:cstheme="minorHAnsi"/>
        </w:rPr>
        <w:t>d</w:t>
      </w:r>
      <w:r w:rsidR="00CE5F63" w:rsidRPr="00CE5F63">
        <w:rPr>
          <w:rFonts w:asciiTheme="minorHAnsi" w:hAnsiTheme="minorHAnsi" w:cstheme="minorHAnsi"/>
        </w:rPr>
        <w:t xml:space="preserve"> alla qualità della narrazione </w:t>
      </w:r>
      <w:r w:rsidR="00CE5F63">
        <w:rPr>
          <w:rFonts w:asciiTheme="minorHAnsi" w:hAnsiTheme="minorHAnsi" w:cstheme="minorHAnsi"/>
        </w:rPr>
        <w:t>attraverso i</w:t>
      </w:r>
      <w:r w:rsidR="00CE5F63" w:rsidRPr="00CE5F63">
        <w:rPr>
          <w:rFonts w:asciiTheme="minorHAnsi" w:hAnsiTheme="minorHAnsi" w:cstheme="minorHAnsi"/>
        </w:rPr>
        <w:t xml:space="preserve"> linguaggi audiovisivi. </w:t>
      </w:r>
      <w:r w:rsidR="00CE5F63">
        <w:rPr>
          <w:rFonts w:asciiTheme="minorHAnsi" w:hAnsiTheme="minorHAnsi" w:cstheme="minorHAnsi"/>
        </w:rPr>
        <w:t xml:space="preserve">Oltre ad essere proiettati nell’ambito del </w:t>
      </w:r>
      <w:r w:rsidR="009A3C1E">
        <w:rPr>
          <w:rFonts w:asciiTheme="minorHAnsi" w:hAnsiTheme="minorHAnsi" w:cstheme="minorHAnsi"/>
        </w:rPr>
        <w:t>“</w:t>
      </w:r>
      <w:proofErr w:type="spellStart"/>
      <w:r w:rsidR="00CE5F63">
        <w:rPr>
          <w:rFonts w:asciiTheme="minorHAnsi" w:hAnsiTheme="minorHAnsi" w:cstheme="minorHAnsi"/>
        </w:rPr>
        <w:t>Salus</w:t>
      </w:r>
      <w:proofErr w:type="spellEnd"/>
      <w:r w:rsidR="00CE5F63">
        <w:rPr>
          <w:rFonts w:asciiTheme="minorHAnsi" w:hAnsiTheme="minorHAnsi" w:cstheme="minorHAnsi"/>
        </w:rPr>
        <w:t xml:space="preserve"> festival</w:t>
      </w:r>
      <w:r w:rsidR="009A3C1E">
        <w:rPr>
          <w:rFonts w:asciiTheme="minorHAnsi" w:hAnsiTheme="minorHAnsi" w:cstheme="minorHAnsi"/>
        </w:rPr>
        <w:t>”</w:t>
      </w:r>
      <w:r w:rsidR="00CE5F63">
        <w:rPr>
          <w:rFonts w:asciiTheme="minorHAnsi" w:hAnsiTheme="minorHAnsi" w:cstheme="minorHAnsi"/>
        </w:rPr>
        <w:t xml:space="preserve"> 2017</w:t>
      </w:r>
      <w:r w:rsidR="00E3483A">
        <w:rPr>
          <w:rFonts w:asciiTheme="minorHAnsi" w:hAnsiTheme="minorHAnsi" w:cstheme="minorHAnsi"/>
        </w:rPr>
        <w:t>,</w:t>
      </w:r>
      <w:r w:rsidR="00CE5F63">
        <w:rPr>
          <w:rFonts w:asciiTheme="minorHAnsi" w:hAnsiTheme="minorHAnsi" w:cstheme="minorHAnsi"/>
        </w:rPr>
        <w:t xml:space="preserve"> i cortometraggi saranno diffusi attraverso i siti istituzionali degli enti organizzatori ed i canali social più popolari.</w:t>
      </w:r>
    </w:p>
    <w:p w:rsidR="00E3483A" w:rsidRPr="00CE5F63" w:rsidRDefault="00E3483A" w:rsidP="00E3483A">
      <w:pPr>
        <w:spacing w:line="276" w:lineRule="auto"/>
        <w:jc w:val="both"/>
        <w:rPr>
          <w:rFonts w:asciiTheme="minorHAnsi" w:hAnsiTheme="minorHAnsi" w:cstheme="minorHAnsi"/>
        </w:rPr>
      </w:pPr>
    </w:p>
    <w:p w:rsidR="009B7170" w:rsidRDefault="009B7170" w:rsidP="009B7170">
      <w:pPr>
        <w:spacing w:before="100" w:beforeAutospacing="1" w:after="100" w:afterAutospacing="1"/>
        <w:contextualSpacing/>
        <w:jc w:val="center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                                                                                               </w:t>
      </w:r>
      <w:r w:rsidR="00376CC2">
        <w:rPr>
          <w:rFonts w:asciiTheme="minorHAnsi" w:eastAsia="Times New Roman" w:hAnsiTheme="minorHAnsi" w:cstheme="minorHAnsi"/>
          <w:lang w:eastAsia="it-IT"/>
        </w:rPr>
        <w:t xml:space="preserve">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E34369" w:rsidP="009B7170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5D4" w:rsidRDefault="006435D4">
      <w:r>
        <w:separator/>
      </w:r>
    </w:p>
  </w:endnote>
  <w:endnote w:type="continuationSeparator" w:id="0">
    <w:p w:rsidR="006435D4" w:rsidRDefault="0064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5D4" w:rsidRDefault="006435D4">
      <w:r>
        <w:separator/>
      </w:r>
    </w:p>
  </w:footnote>
  <w:footnote w:type="continuationSeparator" w:id="0">
    <w:p w:rsidR="006435D4" w:rsidRDefault="00643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FC116E"/>
    <w:multiLevelType w:val="multilevel"/>
    <w:tmpl w:val="9C3C5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7EE3"/>
    <w:rsid w:val="00062CE8"/>
    <w:rsid w:val="00084FB9"/>
    <w:rsid w:val="00092ADA"/>
    <w:rsid w:val="00094A34"/>
    <w:rsid w:val="000A1BEE"/>
    <w:rsid w:val="000A2ED2"/>
    <w:rsid w:val="000B009F"/>
    <w:rsid w:val="000B13DC"/>
    <w:rsid w:val="000C1377"/>
    <w:rsid w:val="000D02C3"/>
    <w:rsid w:val="000D7869"/>
    <w:rsid w:val="000E7D24"/>
    <w:rsid w:val="000F1559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2F28"/>
    <w:rsid w:val="002070AF"/>
    <w:rsid w:val="002277FD"/>
    <w:rsid w:val="00227E01"/>
    <w:rsid w:val="00231769"/>
    <w:rsid w:val="002322A1"/>
    <w:rsid w:val="002324C0"/>
    <w:rsid w:val="0024246E"/>
    <w:rsid w:val="00247032"/>
    <w:rsid w:val="002513B8"/>
    <w:rsid w:val="002665FF"/>
    <w:rsid w:val="00285206"/>
    <w:rsid w:val="00293365"/>
    <w:rsid w:val="002937B6"/>
    <w:rsid w:val="002B7AB8"/>
    <w:rsid w:val="002E37EE"/>
    <w:rsid w:val="00322F15"/>
    <w:rsid w:val="00327F8B"/>
    <w:rsid w:val="00337FE0"/>
    <w:rsid w:val="00340E13"/>
    <w:rsid w:val="0037383E"/>
    <w:rsid w:val="00376CC2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1314"/>
    <w:rsid w:val="004355FD"/>
    <w:rsid w:val="0045355E"/>
    <w:rsid w:val="0045597A"/>
    <w:rsid w:val="00480A08"/>
    <w:rsid w:val="004A626F"/>
    <w:rsid w:val="004A76F9"/>
    <w:rsid w:val="004B09A6"/>
    <w:rsid w:val="004B5450"/>
    <w:rsid w:val="004B6CC1"/>
    <w:rsid w:val="004E61B8"/>
    <w:rsid w:val="004F6AE1"/>
    <w:rsid w:val="00546105"/>
    <w:rsid w:val="00574675"/>
    <w:rsid w:val="005822AA"/>
    <w:rsid w:val="00591353"/>
    <w:rsid w:val="00596118"/>
    <w:rsid w:val="006005C9"/>
    <w:rsid w:val="00605CC0"/>
    <w:rsid w:val="00612EC0"/>
    <w:rsid w:val="00621944"/>
    <w:rsid w:val="00621EBC"/>
    <w:rsid w:val="0062605B"/>
    <w:rsid w:val="00626B79"/>
    <w:rsid w:val="00630E96"/>
    <w:rsid w:val="00631017"/>
    <w:rsid w:val="006322FF"/>
    <w:rsid w:val="00642F4E"/>
    <w:rsid w:val="006435D4"/>
    <w:rsid w:val="00647302"/>
    <w:rsid w:val="00647502"/>
    <w:rsid w:val="00670588"/>
    <w:rsid w:val="00672983"/>
    <w:rsid w:val="0069199E"/>
    <w:rsid w:val="006A54AD"/>
    <w:rsid w:val="006B10BA"/>
    <w:rsid w:val="006C1374"/>
    <w:rsid w:val="006C142C"/>
    <w:rsid w:val="006F6028"/>
    <w:rsid w:val="007128BD"/>
    <w:rsid w:val="00715A6F"/>
    <w:rsid w:val="0071626D"/>
    <w:rsid w:val="00716985"/>
    <w:rsid w:val="00733389"/>
    <w:rsid w:val="0074294E"/>
    <w:rsid w:val="00746515"/>
    <w:rsid w:val="00785964"/>
    <w:rsid w:val="0079182A"/>
    <w:rsid w:val="0079768F"/>
    <w:rsid w:val="007A3B17"/>
    <w:rsid w:val="007B65F8"/>
    <w:rsid w:val="007B79E5"/>
    <w:rsid w:val="007C2D6B"/>
    <w:rsid w:val="007C5882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A4AA1"/>
    <w:rsid w:val="008A5396"/>
    <w:rsid w:val="008B1BAF"/>
    <w:rsid w:val="008C2FEB"/>
    <w:rsid w:val="008D04D5"/>
    <w:rsid w:val="008E681F"/>
    <w:rsid w:val="00900151"/>
    <w:rsid w:val="00903AB6"/>
    <w:rsid w:val="00912AEE"/>
    <w:rsid w:val="009206B7"/>
    <w:rsid w:val="009675B7"/>
    <w:rsid w:val="009705E3"/>
    <w:rsid w:val="0097145E"/>
    <w:rsid w:val="0098747B"/>
    <w:rsid w:val="009925FC"/>
    <w:rsid w:val="009A3C1E"/>
    <w:rsid w:val="009A41C4"/>
    <w:rsid w:val="009B7170"/>
    <w:rsid w:val="009D16F0"/>
    <w:rsid w:val="009D5553"/>
    <w:rsid w:val="009D6B03"/>
    <w:rsid w:val="009D7043"/>
    <w:rsid w:val="009E37C4"/>
    <w:rsid w:val="009E6BDA"/>
    <w:rsid w:val="009F1FBE"/>
    <w:rsid w:val="009F231A"/>
    <w:rsid w:val="009F77B9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46EB"/>
    <w:rsid w:val="00B51F5D"/>
    <w:rsid w:val="00B550DD"/>
    <w:rsid w:val="00B64A6B"/>
    <w:rsid w:val="00B74B68"/>
    <w:rsid w:val="00B80EB3"/>
    <w:rsid w:val="00B9495D"/>
    <w:rsid w:val="00BE399B"/>
    <w:rsid w:val="00BF3C35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82084"/>
    <w:rsid w:val="00C964D8"/>
    <w:rsid w:val="00CA7DAE"/>
    <w:rsid w:val="00CB0B03"/>
    <w:rsid w:val="00CC0C45"/>
    <w:rsid w:val="00CC102C"/>
    <w:rsid w:val="00CD23E4"/>
    <w:rsid w:val="00CE58A6"/>
    <w:rsid w:val="00CE5F63"/>
    <w:rsid w:val="00CF4BF9"/>
    <w:rsid w:val="00D01BC7"/>
    <w:rsid w:val="00D04AB0"/>
    <w:rsid w:val="00D077C5"/>
    <w:rsid w:val="00D10D89"/>
    <w:rsid w:val="00D154CE"/>
    <w:rsid w:val="00D170AB"/>
    <w:rsid w:val="00D37FD0"/>
    <w:rsid w:val="00D64AB8"/>
    <w:rsid w:val="00D92361"/>
    <w:rsid w:val="00DA47D1"/>
    <w:rsid w:val="00DB3FC0"/>
    <w:rsid w:val="00DB65ED"/>
    <w:rsid w:val="00DD3699"/>
    <w:rsid w:val="00DD5E19"/>
    <w:rsid w:val="00DD730D"/>
    <w:rsid w:val="00DE34CE"/>
    <w:rsid w:val="00E22AC0"/>
    <w:rsid w:val="00E267A5"/>
    <w:rsid w:val="00E3360D"/>
    <w:rsid w:val="00E34369"/>
    <w:rsid w:val="00E3483A"/>
    <w:rsid w:val="00E45163"/>
    <w:rsid w:val="00E504F2"/>
    <w:rsid w:val="00E7047B"/>
    <w:rsid w:val="00E9573C"/>
    <w:rsid w:val="00EA12EF"/>
    <w:rsid w:val="00EB0675"/>
    <w:rsid w:val="00ED131C"/>
    <w:rsid w:val="00ED30A1"/>
    <w:rsid w:val="00EE22EB"/>
    <w:rsid w:val="00EE70D1"/>
    <w:rsid w:val="00EF0674"/>
    <w:rsid w:val="00F24BF2"/>
    <w:rsid w:val="00F31CD1"/>
    <w:rsid w:val="00F40B63"/>
    <w:rsid w:val="00F45C51"/>
    <w:rsid w:val="00F571D8"/>
    <w:rsid w:val="00F57B9A"/>
    <w:rsid w:val="00F671A8"/>
    <w:rsid w:val="00F678D7"/>
    <w:rsid w:val="00F71E0E"/>
    <w:rsid w:val="00FC348D"/>
    <w:rsid w:val="00FC5482"/>
    <w:rsid w:val="00FD015D"/>
    <w:rsid w:val="00FE15C2"/>
    <w:rsid w:val="00FE1EBD"/>
    <w:rsid w:val="00FE2F03"/>
    <w:rsid w:val="00FF60AB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130FD2"/>
  <w15:docId w15:val="{E000C0DF-4A6F-4502-BCD4-91175EEF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rsid w:val="00322F15"/>
    <w:pPr>
      <w:suppressAutoHyphens/>
      <w:spacing w:before="280" w:after="280"/>
    </w:pPr>
    <w:rPr>
      <w:rFonts w:eastAsia="Times New Roman"/>
    </w:rPr>
  </w:style>
  <w:style w:type="character" w:styleId="Enfasigrassetto">
    <w:name w:val="Strong"/>
    <w:basedOn w:val="Carpredefinitoparagrafo"/>
    <w:uiPriority w:val="22"/>
    <w:qFormat/>
    <w:rsid w:val="007C5882"/>
    <w:rPr>
      <w:b/>
      <w:bCs/>
    </w:rPr>
  </w:style>
  <w:style w:type="character" w:customStyle="1" w:styleId="Corpodeltesto2">
    <w:name w:val="Corpo del testo (2)_"/>
    <w:basedOn w:val="Carpredefinitoparagrafo"/>
    <w:link w:val="Corpodeltesto20"/>
    <w:locked/>
    <w:rsid w:val="00CE5F63"/>
    <w:rPr>
      <w:rFonts w:ascii="Arial" w:eastAsia="Arial" w:hAnsi="Arial" w:cs="Arial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CE5F63"/>
    <w:pPr>
      <w:widowControl w:val="0"/>
      <w:shd w:val="clear" w:color="auto" w:fill="FFFFFF"/>
      <w:spacing w:before="120" w:line="0" w:lineRule="atLeast"/>
    </w:pPr>
    <w:rPr>
      <w:rFonts w:ascii="Arial" w:eastAsia="Arial" w:hAnsi="Arial" w:cs="Arial"/>
      <w:sz w:val="20"/>
      <w:szCs w:val="20"/>
      <w:lang w:eastAsia="it-IT"/>
    </w:rPr>
  </w:style>
  <w:style w:type="character" w:styleId="Enfasicorsivo">
    <w:name w:val="Emphasis"/>
    <w:basedOn w:val="Carpredefinitoparagrafo"/>
    <w:qFormat/>
    <w:rsid w:val="00CE5F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F3410-3EDA-4DA0-9C91-D8202893C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2017-10-12T11:08:00Z</cp:lastPrinted>
  <dcterms:created xsi:type="dcterms:W3CDTF">2017-10-12T11:07:00Z</dcterms:created>
  <dcterms:modified xsi:type="dcterms:W3CDTF">2017-10-12T15:59:00Z</dcterms:modified>
</cp:coreProperties>
</file>